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C33F1" w14:textId="77777777" w:rsidR="001F464D" w:rsidRDefault="001F464D" w:rsidP="00ED4A81">
      <w:pPr>
        <w:pStyle w:val="GPSSchTitleandNumber"/>
        <w:tabs>
          <w:tab w:val="left" w:pos="5715"/>
        </w:tabs>
        <w:jc w:val="left"/>
        <w:rPr>
          <w:rFonts w:cs="Arial" w:hint="eastAsia"/>
          <w:caps w:val="0"/>
          <w:sz w:val="36"/>
          <w:szCs w:val="36"/>
        </w:rPr>
      </w:pPr>
    </w:p>
    <w:p w14:paraId="187166A4" w14:textId="77777777" w:rsidR="00B43A6A" w:rsidRPr="00ED4A81" w:rsidRDefault="0034421B" w:rsidP="00ED4A81">
      <w:pPr>
        <w:pStyle w:val="GPSSchTitleandNumber"/>
        <w:tabs>
          <w:tab w:val="left" w:pos="5715"/>
        </w:tabs>
        <w:jc w:val="left"/>
        <w:rPr>
          <w:rFonts w:cs="Arial" w:hint="eastAsia"/>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517B5CF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10"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04AB7E0E"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20F834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82C0A5D" w14:textId="77777777" w:rsidR="006F181E" w:rsidRPr="00B43A6A" w:rsidRDefault="006F181E" w:rsidP="008C6C15">
      <w:pPr>
        <w:spacing w:after="0"/>
        <w:rPr>
          <w:rFonts w:ascii="Arial" w:eastAsia="Calibri" w:hAnsi="Arial" w:cs="Arial"/>
          <w:color w:val="000000"/>
          <w:sz w:val="24"/>
          <w:szCs w:val="24"/>
          <w:lang w:eastAsia="en-GB"/>
        </w:rPr>
      </w:pPr>
    </w:p>
    <w:p w14:paraId="7C968E3D"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6DBAF0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4D746FD"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1CB1367"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6B438CD" w14:textId="77777777" w:rsidR="006F181E" w:rsidRDefault="006F181E" w:rsidP="00B43A6A">
      <w:pPr>
        <w:spacing w:after="0"/>
        <w:rPr>
          <w:rFonts w:ascii="Arial" w:eastAsia="Calibri" w:hAnsi="Arial" w:cs="Arial"/>
          <w:color w:val="000000"/>
          <w:sz w:val="24"/>
          <w:szCs w:val="24"/>
          <w:lang w:eastAsia="en-GB"/>
        </w:rPr>
      </w:pPr>
    </w:p>
    <w:p w14:paraId="1AF3D6FC" w14:textId="77777777" w:rsidR="00ED4A81" w:rsidRPr="00B43A6A" w:rsidRDefault="00ED4A81" w:rsidP="00B43A6A">
      <w:pPr>
        <w:spacing w:after="0"/>
        <w:rPr>
          <w:rFonts w:ascii="Arial" w:eastAsia="Calibri" w:hAnsi="Arial" w:cs="Arial"/>
          <w:color w:val="000000"/>
          <w:sz w:val="24"/>
          <w:szCs w:val="24"/>
          <w:lang w:eastAsia="en-GB"/>
        </w:rPr>
      </w:pPr>
    </w:p>
    <w:p w14:paraId="178B321A"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2800"/>
        <w:gridCol w:w="2248"/>
        <w:gridCol w:w="2248"/>
      </w:tblGrid>
      <w:tr w:rsidR="006F181E" w:rsidRPr="00B43A6A" w14:paraId="6CAF2214" w14:textId="77777777" w:rsidTr="0077026D">
        <w:trPr>
          <w:trHeight w:val="123"/>
        </w:trPr>
        <w:tc>
          <w:tcPr>
            <w:tcW w:w="1696" w:type="dxa"/>
            <w:tcBorders>
              <w:top w:val="single" w:sz="4" w:space="0" w:color="auto"/>
              <w:left w:val="single" w:sz="4" w:space="0" w:color="auto"/>
              <w:bottom w:val="single" w:sz="4" w:space="0" w:color="auto"/>
              <w:right w:val="single" w:sz="4" w:space="0" w:color="auto"/>
            </w:tcBorders>
          </w:tcPr>
          <w:p w14:paraId="520DDDE5"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800" w:type="dxa"/>
            <w:tcBorders>
              <w:top w:val="single" w:sz="4" w:space="0" w:color="auto"/>
              <w:left w:val="single" w:sz="4" w:space="0" w:color="auto"/>
              <w:bottom w:val="single" w:sz="4" w:space="0" w:color="auto"/>
              <w:right w:val="single" w:sz="4" w:space="0" w:color="auto"/>
            </w:tcBorders>
          </w:tcPr>
          <w:p w14:paraId="79067AD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8A3BCD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0C8F334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100BC4F5" w14:textId="77777777" w:rsidTr="0077026D">
        <w:trPr>
          <w:trHeight w:val="214"/>
        </w:trPr>
        <w:tc>
          <w:tcPr>
            <w:tcW w:w="1696" w:type="dxa"/>
            <w:tcBorders>
              <w:top w:val="single" w:sz="4" w:space="0" w:color="auto"/>
              <w:left w:val="single" w:sz="4" w:space="0" w:color="auto"/>
              <w:bottom w:val="single" w:sz="4" w:space="0" w:color="auto"/>
              <w:right w:val="single" w:sz="4" w:space="0" w:color="auto"/>
            </w:tcBorders>
          </w:tcPr>
          <w:p w14:paraId="15BB39B4" w14:textId="11701AB3" w:rsidR="006F181E" w:rsidRPr="0077026D" w:rsidRDefault="00A044CC" w:rsidP="00B43A6A">
            <w:pPr>
              <w:tabs>
                <w:tab w:val="left" w:pos="3380"/>
              </w:tabs>
              <w:spacing w:after="0"/>
              <w:rPr>
                <w:rFonts w:ascii="Arial" w:eastAsia="Calibri" w:hAnsi="Arial" w:cs="Arial"/>
                <w:color w:val="000000"/>
                <w:sz w:val="24"/>
                <w:szCs w:val="24"/>
                <w:lang w:eastAsia="en-GB"/>
              </w:rPr>
            </w:pPr>
            <w:r w:rsidRPr="0077026D">
              <w:rPr>
                <w:rFonts w:ascii="Arial" w:eastAsia="Calibri" w:hAnsi="Arial" w:cs="Arial"/>
                <w:color w:val="000000"/>
                <w:sz w:val="24"/>
                <w:szCs w:val="24"/>
                <w:lang w:eastAsia="en-GB"/>
              </w:rPr>
              <w:t>Performance</w:t>
            </w:r>
          </w:p>
        </w:tc>
        <w:tc>
          <w:tcPr>
            <w:tcW w:w="2800" w:type="dxa"/>
            <w:tcBorders>
              <w:top w:val="single" w:sz="4" w:space="0" w:color="auto"/>
              <w:left w:val="single" w:sz="4" w:space="0" w:color="auto"/>
              <w:bottom w:val="single" w:sz="4" w:space="0" w:color="auto"/>
              <w:right w:val="single" w:sz="4" w:space="0" w:color="auto"/>
            </w:tcBorders>
          </w:tcPr>
          <w:p w14:paraId="2AE6E253" w14:textId="6368C0EB" w:rsidR="006F181E" w:rsidRPr="00B43A6A" w:rsidRDefault="0078565D" w:rsidP="00B43A6A">
            <w:pPr>
              <w:spacing w:after="0"/>
              <w:rPr>
                <w:rFonts w:ascii="Arial" w:eastAsia="Calibri" w:hAnsi="Arial" w:cs="Arial"/>
                <w:color w:val="000000"/>
                <w:sz w:val="24"/>
                <w:szCs w:val="24"/>
                <w:highlight w:val="yellow"/>
                <w:lang w:eastAsia="en-GB"/>
              </w:rPr>
            </w:pPr>
            <w:r w:rsidRPr="0077026D">
              <w:rPr>
                <w:rFonts w:ascii="Arial" w:eastAsia="Calibri" w:hAnsi="Arial" w:cs="Arial"/>
                <w:color w:val="000000"/>
                <w:sz w:val="24"/>
                <w:szCs w:val="24"/>
                <w:lang w:eastAsia="en-GB"/>
              </w:rPr>
              <w:t xml:space="preserve">Total </w:t>
            </w:r>
            <w:r w:rsidR="00E74115">
              <w:rPr>
                <w:rFonts w:ascii="Arial" w:eastAsia="Calibri" w:hAnsi="Arial" w:cs="Arial"/>
                <w:color w:val="000000"/>
                <w:sz w:val="24"/>
                <w:szCs w:val="24"/>
                <w:lang w:eastAsia="en-GB"/>
              </w:rPr>
              <w:t>O</w:t>
            </w:r>
            <w:r w:rsidR="00E74115" w:rsidRPr="0077026D">
              <w:rPr>
                <w:rFonts w:ascii="Arial" w:eastAsia="Calibri" w:hAnsi="Arial" w:cs="Arial"/>
                <w:color w:val="000000"/>
                <w:sz w:val="24"/>
                <w:szCs w:val="24"/>
                <w:lang w:eastAsia="en-GB"/>
              </w:rPr>
              <w:t xml:space="preserve">rder </w:t>
            </w:r>
            <w:r w:rsidR="00E74115">
              <w:rPr>
                <w:rFonts w:ascii="Arial" w:eastAsia="Calibri" w:hAnsi="Arial" w:cs="Arial"/>
                <w:color w:val="000000"/>
                <w:sz w:val="24"/>
                <w:szCs w:val="24"/>
                <w:lang w:eastAsia="en-GB"/>
              </w:rPr>
              <w:t>C</w:t>
            </w:r>
            <w:r w:rsidR="00E74115" w:rsidRPr="0077026D">
              <w:rPr>
                <w:rFonts w:ascii="Arial" w:eastAsia="Calibri" w:hAnsi="Arial" w:cs="Arial"/>
                <w:color w:val="000000"/>
                <w:sz w:val="24"/>
                <w:szCs w:val="24"/>
                <w:lang w:eastAsia="en-GB"/>
              </w:rPr>
              <w:t>ontract price and any price variation</w:t>
            </w:r>
          </w:p>
        </w:tc>
        <w:tc>
          <w:tcPr>
            <w:tcW w:w="2248" w:type="dxa"/>
            <w:tcBorders>
              <w:top w:val="single" w:sz="4" w:space="0" w:color="auto"/>
              <w:left w:val="single" w:sz="4" w:space="0" w:color="auto"/>
              <w:bottom w:val="single" w:sz="4" w:space="0" w:color="auto"/>
              <w:right w:val="single" w:sz="4" w:space="0" w:color="auto"/>
            </w:tcBorders>
          </w:tcPr>
          <w:p w14:paraId="732F3D6A" w14:textId="0ECF1A10" w:rsidR="006F181E" w:rsidRPr="00B43A6A" w:rsidRDefault="00E74115"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0D304676" w14:textId="28C4834F" w:rsidR="006F181E" w:rsidRPr="00B43A6A" w:rsidRDefault="00E74115"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At the start of Order Contact and when a variation is instructed (if applicable)</w:t>
            </w:r>
          </w:p>
        </w:tc>
      </w:tr>
      <w:tr w:rsidR="006F181E" w:rsidRPr="00B43A6A" w14:paraId="202512CC" w14:textId="77777777" w:rsidTr="0077026D">
        <w:trPr>
          <w:trHeight w:val="155"/>
        </w:trPr>
        <w:tc>
          <w:tcPr>
            <w:tcW w:w="1696" w:type="dxa"/>
            <w:tcBorders>
              <w:top w:val="single" w:sz="4" w:space="0" w:color="auto"/>
              <w:left w:val="single" w:sz="4" w:space="0" w:color="auto"/>
              <w:bottom w:val="single" w:sz="4" w:space="0" w:color="auto"/>
              <w:right w:val="single" w:sz="4" w:space="0" w:color="auto"/>
            </w:tcBorders>
          </w:tcPr>
          <w:p w14:paraId="2E8FA54D" w14:textId="712FCB52" w:rsidR="006F181E" w:rsidRPr="0077026D" w:rsidRDefault="0034421B" w:rsidP="00B43A6A">
            <w:pPr>
              <w:spacing w:after="0"/>
              <w:rPr>
                <w:rFonts w:ascii="Arial" w:eastAsia="Calibri" w:hAnsi="Arial" w:cs="Arial"/>
                <w:color w:val="000000"/>
                <w:sz w:val="24"/>
                <w:szCs w:val="24"/>
                <w:lang w:eastAsia="en-GB"/>
              </w:rPr>
            </w:pPr>
            <w:r w:rsidRPr="0077026D">
              <w:rPr>
                <w:rFonts w:ascii="Arial" w:eastAsia="Calibri" w:hAnsi="Arial" w:cs="Arial"/>
                <w:color w:val="000000"/>
                <w:sz w:val="24"/>
                <w:szCs w:val="24"/>
                <w:lang w:eastAsia="en-GB"/>
              </w:rPr>
              <w:t>Order</w:t>
            </w:r>
            <w:r w:rsidR="00A044CC" w:rsidRPr="0077026D">
              <w:rPr>
                <w:rFonts w:ascii="Arial" w:eastAsia="Calibri" w:hAnsi="Arial" w:cs="Arial"/>
                <w:color w:val="000000"/>
                <w:sz w:val="24"/>
                <w:szCs w:val="24"/>
                <w:lang w:eastAsia="en-GB"/>
              </w:rPr>
              <w:t xml:space="preserve"> Contract Charges </w:t>
            </w:r>
          </w:p>
        </w:tc>
        <w:tc>
          <w:tcPr>
            <w:tcW w:w="2800" w:type="dxa"/>
            <w:tcBorders>
              <w:top w:val="single" w:sz="4" w:space="0" w:color="auto"/>
              <w:left w:val="single" w:sz="4" w:space="0" w:color="auto"/>
              <w:bottom w:val="single" w:sz="4" w:space="0" w:color="auto"/>
              <w:right w:val="single" w:sz="4" w:space="0" w:color="auto"/>
            </w:tcBorders>
          </w:tcPr>
          <w:p w14:paraId="44656E80" w14:textId="1DF6E608" w:rsidR="006F181E" w:rsidRPr="0077026D" w:rsidRDefault="00E74115" w:rsidP="00B43A6A">
            <w:pPr>
              <w:spacing w:after="0"/>
              <w:rPr>
                <w:rFonts w:ascii="Arial" w:eastAsia="Calibri" w:hAnsi="Arial" w:cs="Arial"/>
                <w:color w:val="000000"/>
                <w:sz w:val="24"/>
                <w:szCs w:val="24"/>
                <w:lang w:eastAsia="en-GB"/>
              </w:rPr>
            </w:pPr>
            <w:r w:rsidRPr="0077026D">
              <w:rPr>
                <w:rFonts w:ascii="Arial" w:eastAsia="Calibri" w:hAnsi="Arial" w:cs="Arial"/>
                <w:color w:val="000000"/>
                <w:sz w:val="24"/>
                <w:szCs w:val="24"/>
                <w:lang w:eastAsia="en-GB"/>
              </w:rPr>
              <w:t xml:space="preserve">Order Contact award notice published detailing all relevant </w:t>
            </w:r>
            <w:r w:rsidR="00091AD2" w:rsidRPr="0077026D">
              <w:rPr>
                <w:rFonts w:ascii="Arial" w:eastAsia="Calibri" w:hAnsi="Arial" w:cs="Arial"/>
                <w:color w:val="000000"/>
                <w:sz w:val="24"/>
                <w:szCs w:val="24"/>
                <w:lang w:eastAsia="en-GB"/>
              </w:rPr>
              <w:t>information pertaining to the procurement including an Order Contract that is redacted</w:t>
            </w:r>
          </w:p>
        </w:tc>
        <w:tc>
          <w:tcPr>
            <w:tcW w:w="2248" w:type="dxa"/>
            <w:tcBorders>
              <w:top w:val="single" w:sz="4" w:space="0" w:color="auto"/>
              <w:left w:val="single" w:sz="4" w:space="0" w:color="auto"/>
              <w:bottom w:val="single" w:sz="4" w:space="0" w:color="auto"/>
              <w:right w:val="single" w:sz="4" w:space="0" w:color="auto"/>
            </w:tcBorders>
          </w:tcPr>
          <w:p w14:paraId="5C64BCB1" w14:textId="41511184" w:rsidR="006F181E" w:rsidRPr="00B25BA0" w:rsidRDefault="00B25BA0"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02E4D752" w14:textId="5F82F771" w:rsidR="006F181E" w:rsidRPr="00B25BA0" w:rsidRDefault="00B25BA0"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Within 30 days of Order Contact signature and any variation &gt;10% of the initial Order Contact value</w:t>
            </w:r>
          </w:p>
        </w:tc>
      </w:tr>
      <w:tr w:rsidR="006F181E" w:rsidRPr="00B43A6A" w14:paraId="587577C6" w14:textId="77777777" w:rsidTr="0077026D">
        <w:trPr>
          <w:trHeight w:val="214"/>
        </w:trPr>
        <w:tc>
          <w:tcPr>
            <w:tcW w:w="1696" w:type="dxa"/>
            <w:tcBorders>
              <w:top w:val="single" w:sz="4" w:space="0" w:color="auto"/>
              <w:left w:val="single" w:sz="4" w:space="0" w:color="auto"/>
              <w:bottom w:val="single" w:sz="4" w:space="0" w:color="auto"/>
              <w:right w:val="single" w:sz="4" w:space="0" w:color="auto"/>
            </w:tcBorders>
          </w:tcPr>
          <w:p w14:paraId="01E75AFE" w14:textId="52FF6A4B" w:rsidR="006F181E" w:rsidRPr="0077026D" w:rsidRDefault="00AB1426"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Milestone report</w:t>
            </w:r>
          </w:p>
        </w:tc>
        <w:tc>
          <w:tcPr>
            <w:tcW w:w="2800" w:type="dxa"/>
            <w:tcBorders>
              <w:top w:val="single" w:sz="4" w:space="0" w:color="auto"/>
              <w:left w:val="single" w:sz="4" w:space="0" w:color="auto"/>
              <w:bottom w:val="single" w:sz="4" w:space="0" w:color="auto"/>
              <w:right w:val="single" w:sz="4" w:space="0" w:color="auto"/>
            </w:tcBorders>
          </w:tcPr>
          <w:p w14:paraId="79E8BE4C" w14:textId="00E4A843" w:rsidR="006F181E" w:rsidRPr="0077026D" w:rsidRDefault="003838B5"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 xml:space="preserve">To be </w:t>
            </w:r>
            <w:r w:rsidR="00AB1426">
              <w:rPr>
                <w:rFonts w:ascii="Arial" w:eastAsia="Calibri" w:hAnsi="Arial" w:cs="Arial"/>
                <w:sz w:val="24"/>
                <w:szCs w:val="24"/>
                <w:lang w:eastAsia="en-GB"/>
              </w:rPr>
              <w:t>agreed between the Buyer and Supp</w:t>
            </w:r>
            <w:r>
              <w:rPr>
                <w:rFonts w:ascii="Arial" w:eastAsia="Calibri" w:hAnsi="Arial" w:cs="Arial"/>
                <w:sz w:val="24"/>
                <w:szCs w:val="24"/>
                <w:lang w:eastAsia="en-GB"/>
              </w:rPr>
              <w:t>lier on contract award</w:t>
            </w:r>
          </w:p>
        </w:tc>
        <w:tc>
          <w:tcPr>
            <w:tcW w:w="2248" w:type="dxa"/>
            <w:tcBorders>
              <w:top w:val="single" w:sz="4" w:space="0" w:color="auto"/>
              <w:left w:val="single" w:sz="4" w:space="0" w:color="auto"/>
              <w:bottom w:val="single" w:sz="4" w:space="0" w:color="auto"/>
              <w:right w:val="single" w:sz="4" w:space="0" w:color="auto"/>
            </w:tcBorders>
          </w:tcPr>
          <w:p w14:paraId="5F1949C1" w14:textId="4A415895" w:rsidR="006F181E" w:rsidRPr="00B25BA0" w:rsidRDefault="003838B5" w:rsidP="00B43A6A">
            <w:pPr>
              <w:spacing w:after="0"/>
              <w:rPr>
                <w:rFonts w:ascii="Arial" w:eastAsia="Calibri" w:hAnsi="Arial" w:cs="Arial"/>
                <w:color w:val="000000"/>
                <w:sz w:val="24"/>
                <w:szCs w:val="24"/>
                <w:lang w:eastAsia="en-GB"/>
              </w:rPr>
            </w:pPr>
            <w:r>
              <w:rPr>
                <w:rFonts w:ascii="Arial" w:eastAsia="Calibri" w:hAnsi="Arial" w:cs="Arial"/>
                <w:sz w:val="24"/>
                <w:szCs w:val="24"/>
                <w:lang w:eastAsia="en-GB"/>
              </w:rPr>
              <w:t>To be agreed between the Buyer and Supplier on contract award</w:t>
            </w:r>
          </w:p>
        </w:tc>
        <w:tc>
          <w:tcPr>
            <w:tcW w:w="2248" w:type="dxa"/>
            <w:tcBorders>
              <w:top w:val="single" w:sz="4" w:space="0" w:color="auto"/>
              <w:left w:val="single" w:sz="4" w:space="0" w:color="auto"/>
              <w:bottom w:val="single" w:sz="4" w:space="0" w:color="auto"/>
              <w:right w:val="single" w:sz="4" w:space="0" w:color="auto"/>
            </w:tcBorders>
          </w:tcPr>
          <w:p w14:paraId="7C18A4C1" w14:textId="02AB3944" w:rsidR="006F181E" w:rsidRPr="00B25BA0" w:rsidRDefault="003838B5"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Weekly</w:t>
            </w:r>
          </w:p>
        </w:tc>
      </w:tr>
    </w:tbl>
    <w:p w14:paraId="2D80C3EB"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8D276" w14:textId="77777777" w:rsidR="00553101" w:rsidRDefault="00553101">
      <w:pPr>
        <w:spacing w:after="0" w:line="240" w:lineRule="auto"/>
      </w:pPr>
      <w:r>
        <w:separator/>
      </w:r>
    </w:p>
  </w:endnote>
  <w:endnote w:type="continuationSeparator" w:id="0">
    <w:p w14:paraId="75E88A1C" w14:textId="77777777" w:rsidR="00553101" w:rsidRDefault="00553101">
      <w:pPr>
        <w:spacing w:after="0" w:line="240" w:lineRule="auto"/>
      </w:pPr>
      <w:r>
        <w:continuationSeparator/>
      </w:r>
    </w:p>
  </w:endnote>
  <w:endnote w:type="continuationNotice" w:id="1">
    <w:p w14:paraId="33E6A7F0" w14:textId="77777777" w:rsidR="00553101" w:rsidRDefault="005531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7010A" w14:textId="4DCD8374" w:rsidR="002554E8" w:rsidRDefault="002554E8">
    <w:pPr>
      <w:pStyle w:val="Footer"/>
    </w:pPr>
    <w:r>
      <w:rPr>
        <w:noProof/>
      </w:rPr>
      <mc:AlternateContent>
        <mc:Choice Requires="wps">
          <w:drawing>
            <wp:anchor distT="0" distB="0" distL="0" distR="0" simplePos="0" relativeHeight="251658245" behindDoc="0" locked="0" layoutInCell="1" allowOverlap="1" wp14:anchorId="6038D6A6" wp14:editId="7B77E1D2">
              <wp:simplePos x="635" y="635"/>
              <wp:positionH relativeFrom="page">
                <wp:align>center</wp:align>
              </wp:positionH>
              <wp:positionV relativeFrom="page">
                <wp:align>bottom</wp:align>
              </wp:positionV>
              <wp:extent cx="459740" cy="368935"/>
              <wp:effectExtent l="0" t="0" r="16510" b="0"/>
              <wp:wrapNone/>
              <wp:docPr id="461901058"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699CC96" w14:textId="354A8370"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38D6A6"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6699CC96" w14:textId="354A8370"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59139" w14:textId="6459DFB2" w:rsidR="00E149D4" w:rsidRPr="004E540A" w:rsidRDefault="002554E8"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3" behindDoc="0" locked="0" layoutInCell="1" allowOverlap="1" wp14:anchorId="66E79650" wp14:editId="640497CC">
              <wp:simplePos x="635" y="635"/>
              <wp:positionH relativeFrom="page">
                <wp:align>center</wp:align>
              </wp:positionH>
              <wp:positionV relativeFrom="page">
                <wp:align>bottom</wp:align>
              </wp:positionV>
              <wp:extent cx="459740" cy="368935"/>
              <wp:effectExtent l="0" t="0" r="16510" b="0"/>
              <wp:wrapNone/>
              <wp:docPr id="49080404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16C45CB" w14:textId="41BE541D"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E79650"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516C45CB" w14:textId="41BE541D"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v:textbox>
              <w10:wrap anchorx="page" anchory="page"/>
            </v:shape>
          </w:pict>
        </mc:Fallback>
      </mc:AlternateContent>
    </w:r>
  </w:p>
  <w:p w14:paraId="10B13C09"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7A58D05A"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3C3DF78B"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C769C" w14:textId="4C59EE57" w:rsidR="004E540A" w:rsidRPr="004E540A" w:rsidRDefault="002554E8"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2" behindDoc="0" locked="0" layoutInCell="1" allowOverlap="1" wp14:anchorId="31195327" wp14:editId="3E59B62C">
              <wp:simplePos x="635" y="635"/>
              <wp:positionH relativeFrom="page">
                <wp:align>center</wp:align>
              </wp:positionH>
              <wp:positionV relativeFrom="page">
                <wp:align>bottom</wp:align>
              </wp:positionV>
              <wp:extent cx="459740" cy="368935"/>
              <wp:effectExtent l="0" t="0" r="16510" b="0"/>
              <wp:wrapNone/>
              <wp:docPr id="138288720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578B9CC" w14:textId="537C87C6"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195327"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1578B9CC" w14:textId="537C87C6"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v:textbox>
              <w10:wrap anchorx="page" anchory="page"/>
            </v:shape>
          </w:pict>
        </mc:Fallback>
      </mc:AlternateContent>
    </w:r>
  </w:p>
  <w:p w14:paraId="257F38F5"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1CB8D344"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798D9D62"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7836C" w14:textId="77777777" w:rsidR="00553101" w:rsidRDefault="00553101">
      <w:pPr>
        <w:spacing w:after="0" w:line="240" w:lineRule="auto"/>
      </w:pPr>
      <w:r>
        <w:separator/>
      </w:r>
    </w:p>
  </w:footnote>
  <w:footnote w:type="continuationSeparator" w:id="0">
    <w:p w14:paraId="603DC76A" w14:textId="77777777" w:rsidR="00553101" w:rsidRDefault="00553101">
      <w:pPr>
        <w:spacing w:after="0" w:line="240" w:lineRule="auto"/>
      </w:pPr>
      <w:r>
        <w:continuationSeparator/>
      </w:r>
    </w:p>
  </w:footnote>
  <w:footnote w:type="continuationNotice" w:id="1">
    <w:p w14:paraId="5D8B56C1" w14:textId="77777777" w:rsidR="00553101" w:rsidRDefault="005531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E8222" w14:textId="2F8CFF70" w:rsidR="002554E8" w:rsidRDefault="002554E8">
    <w:pPr>
      <w:pStyle w:val="Header"/>
    </w:pPr>
    <w:r>
      <w:rPr>
        <w:noProof/>
      </w:rPr>
      <mc:AlternateContent>
        <mc:Choice Requires="wps">
          <w:drawing>
            <wp:anchor distT="0" distB="0" distL="0" distR="0" simplePos="0" relativeHeight="251658244" behindDoc="0" locked="0" layoutInCell="1" allowOverlap="1" wp14:anchorId="4F304B25" wp14:editId="69B6C7D2">
              <wp:simplePos x="635" y="635"/>
              <wp:positionH relativeFrom="page">
                <wp:align>center</wp:align>
              </wp:positionH>
              <wp:positionV relativeFrom="page">
                <wp:align>top</wp:align>
              </wp:positionV>
              <wp:extent cx="459740" cy="368935"/>
              <wp:effectExtent l="0" t="0" r="16510" b="12065"/>
              <wp:wrapNone/>
              <wp:docPr id="15181991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2108E72" w14:textId="40357BAA"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304B25"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32108E72" w14:textId="40357BAA"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5B7F5" w14:textId="7C4B640C" w:rsidR="006F181E" w:rsidRPr="00C77BC3" w:rsidRDefault="002554E8">
    <w:pPr>
      <w:pStyle w:val="Header"/>
    </w:pPr>
    <w:r>
      <w:rPr>
        <w:b/>
        <w:noProof/>
      </w:rPr>
      <mc:AlternateContent>
        <mc:Choice Requires="wps">
          <w:drawing>
            <wp:anchor distT="0" distB="0" distL="0" distR="0" simplePos="0" relativeHeight="251658241" behindDoc="0" locked="0" layoutInCell="1" allowOverlap="1" wp14:anchorId="734A2A73" wp14:editId="063599E9">
              <wp:simplePos x="635" y="635"/>
              <wp:positionH relativeFrom="page">
                <wp:align>center</wp:align>
              </wp:positionH>
              <wp:positionV relativeFrom="page">
                <wp:align>top</wp:align>
              </wp:positionV>
              <wp:extent cx="459740" cy="368935"/>
              <wp:effectExtent l="0" t="0" r="16510" b="12065"/>
              <wp:wrapNone/>
              <wp:docPr id="71335870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8630304" w14:textId="49777AEE"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4A2A73"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38630304" w14:textId="49777AEE"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792F0FF6"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1D844808"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76CC1187"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E585D" w14:textId="677D92DF" w:rsidR="004F51B1" w:rsidRDefault="002554E8">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577867BA" wp14:editId="6DDBFE4A">
              <wp:simplePos x="635" y="635"/>
              <wp:positionH relativeFrom="page">
                <wp:align>center</wp:align>
              </wp:positionH>
              <wp:positionV relativeFrom="page">
                <wp:align>top</wp:align>
              </wp:positionV>
              <wp:extent cx="459740" cy="368935"/>
              <wp:effectExtent l="0" t="0" r="16510" b="12065"/>
              <wp:wrapNone/>
              <wp:docPr id="2136525470"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5C7192E" w14:textId="421DB32E"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7867BA"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05C7192E" w14:textId="421DB32E" w:rsidR="002554E8" w:rsidRPr="002554E8" w:rsidRDefault="002554E8" w:rsidP="002554E8">
                    <w:pPr>
                      <w:spacing w:after="0"/>
                      <w:rPr>
                        <w:rFonts w:ascii="Calibri" w:eastAsia="Calibri" w:hAnsi="Calibri" w:cs="Calibri"/>
                        <w:noProof/>
                        <w:color w:val="000000"/>
                        <w:sz w:val="20"/>
                        <w:szCs w:val="20"/>
                      </w:rPr>
                    </w:pPr>
                    <w:r w:rsidRPr="002554E8">
                      <w:rPr>
                        <w:rFonts w:ascii="Calibri" w:eastAsia="Calibri" w:hAnsi="Calibri" w:cs="Calibri"/>
                        <w:noProof/>
                        <w:color w:val="000000"/>
                        <w:sz w:val="20"/>
                        <w:szCs w:val="20"/>
                      </w:rPr>
                      <w:t>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17A0B617"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B763CB7"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52040056" w14:textId="77777777" w:rsidR="004F51B1" w:rsidRDefault="004F51B1">
    <w:pPr>
      <w:pStyle w:val="Header"/>
      <w:rPr>
        <w:rStyle w:val="Emphasis"/>
        <w:noProof/>
        <w:lang w:eastAsia="en-GB"/>
      </w:rPr>
    </w:pPr>
  </w:p>
  <w:p w14:paraId="7E8DC47F"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91AD2"/>
    <w:rsid w:val="00111292"/>
    <w:rsid w:val="001651C0"/>
    <w:rsid w:val="001F464D"/>
    <w:rsid w:val="002554E8"/>
    <w:rsid w:val="0034421B"/>
    <w:rsid w:val="00372286"/>
    <w:rsid w:val="003838B5"/>
    <w:rsid w:val="00431D83"/>
    <w:rsid w:val="004E540A"/>
    <w:rsid w:val="004F51B1"/>
    <w:rsid w:val="004F7ADA"/>
    <w:rsid w:val="00531B56"/>
    <w:rsid w:val="00553101"/>
    <w:rsid w:val="005775CF"/>
    <w:rsid w:val="005A541D"/>
    <w:rsid w:val="005E2B6D"/>
    <w:rsid w:val="00671FE9"/>
    <w:rsid w:val="006B4FD2"/>
    <w:rsid w:val="006D22C2"/>
    <w:rsid w:val="006F181E"/>
    <w:rsid w:val="007644CD"/>
    <w:rsid w:val="0077026D"/>
    <w:rsid w:val="0078565D"/>
    <w:rsid w:val="0081173D"/>
    <w:rsid w:val="00813611"/>
    <w:rsid w:val="0083290D"/>
    <w:rsid w:val="00874232"/>
    <w:rsid w:val="008C6C15"/>
    <w:rsid w:val="009175E4"/>
    <w:rsid w:val="00A044CC"/>
    <w:rsid w:val="00A23D64"/>
    <w:rsid w:val="00A970FE"/>
    <w:rsid w:val="00AB1426"/>
    <w:rsid w:val="00AB3243"/>
    <w:rsid w:val="00AF1E10"/>
    <w:rsid w:val="00B25BA0"/>
    <w:rsid w:val="00B335F4"/>
    <w:rsid w:val="00B43A6A"/>
    <w:rsid w:val="00BA531C"/>
    <w:rsid w:val="00C149AA"/>
    <w:rsid w:val="00C71CD1"/>
    <w:rsid w:val="00C77BC3"/>
    <w:rsid w:val="00DE0195"/>
    <w:rsid w:val="00DE0498"/>
    <w:rsid w:val="00E149D4"/>
    <w:rsid w:val="00E73AE5"/>
    <w:rsid w:val="00E74115"/>
    <w:rsid w:val="00EB09E1"/>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296A42"/>
  <w15:docId w15:val="{447104DF-D779-4FCC-9C16-CFAC9B0E0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2024-10-04T15:29:54+00:00</Date_x0020_Opened>
    <LegacyData xmlns="aaacb922-5235-4a66-b188-303b9b46fbd7" xsi:nil="true"/>
    <Descriptor xmlns="0063f72e-ace3-48fb-9c1f-5b513408b31f" xsi:nil="true"/>
    <TaxCatchAll xmlns="364147c6-69b2-4217-ac1d-cdbe7f2d75f1">
      <Value>1</Value>
    </TaxCatchAll>
    <lcf76f155ced4ddcb4097134ff3c332f xmlns="9a5b5d65-6052-45c9-b0d4-314e1007a83a">
      <Terms xmlns="http://schemas.microsoft.com/office/infopath/2007/PartnerControls"/>
    </lcf76f155ced4ddcb4097134ff3c332f>
    <Security_x0020_Classification xmlns="0063f72e-ace3-48fb-9c1f-5b513408b31f">OFFICIAL</Security_x0020_Classification>
    <m975189f4ba442ecbf67d4147307b177 xmlns="364147c6-69b2-4217-ac1d-cdbe7f2d75f1">
      <Terms xmlns="http://schemas.microsoft.com/office/infopath/2007/PartnerControls">
        <TermInfo xmlns="http://schemas.microsoft.com/office/infopath/2007/PartnerControls">
          <TermName xmlns="http://schemas.microsoft.com/office/infopath/2007/PartnerControls">BEIS:Energy, Transformation and Clean Growth:Clean Heat</TermName>
          <TermId xmlns="http://schemas.microsoft.com/office/infopath/2007/PartnerControls">b11e9f6d-0af6-4a0d-ab04-fed74098a234</TermId>
        </TermInfo>
      </Terms>
    </m975189f4ba442ecbf67d4147307b177>
    <Retention_x0020_Label xmlns="a8f60570-4bd3-4f2b-950b-a996de8ab151" xsi:nil="true"/>
    <Date_x0020_Closed xmlns="b413c3fd-5a3b-4239-b985-69032e371c04" xsi:nil="true"/>
    <_dlc_DocId xmlns="364147c6-69b2-4217-ac1d-cdbe7f2d75f1">CMK3NK7WJCHM-1137443805-326386</_dlc_DocId>
    <_dlc_DocIdUrl xmlns="364147c6-69b2-4217-ac1d-cdbe7f2d75f1">
      <Url>https://beisgov.sharepoint.com/sites/CleanHeatAnalysis/_layouts/15/DocIdRedir.aspx?ID=CMK3NK7WJCHM-1137443805-326386</Url>
      <Description>CMK3NK7WJCHM-1137443805-326386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1E14D42E7D2F47969E5702EF5EDF25" ma:contentTypeVersion="26" ma:contentTypeDescription="Create a new document." ma:contentTypeScope="" ma:versionID="c1d4e1c8a2b1f50411630f1f601993dc">
  <xsd:schema xmlns:xsd="http://www.w3.org/2001/XMLSchema" xmlns:xs="http://www.w3.org/2001/XMLSchema" xmlns:p="http://schemas.microsoft.com/office/2006/metadata/properties" xmlns:ns2="364147c6-69b2-4217-ac1d-cdbe7f2d75f1" xmlns:ns3="0063f72e-ace3-48fb-9c1f-5b513408b31f" xmlns:ns4="b413c3fd-5a3b-4239-b985-69032e371c04" xmlns:ns5="a8f60570-4bd3-4f2b-950b-a996de8ab151" xmlns:ns6="aaacb922-5235-4a66-b188-303b9b46fbd7" xmlns:ns7="9a5b5d65-6052-45c9-b0d4-314e1007a83a" targetNamespace="http://schemas.microsoft.com/office/2006/metadata/properties" ma:root="true" ma:fieldsID="861b5ee739b125a684e547c95c416456" ns2:_="" ns3:_="" ns4:_="" ns5:_="" ns6:_="" ns7:_="">
    <xsd:import namespace="364147c6-69b2-4217-ac1d-cdbe7f2d75f1"/>
    <xsd:import namespace="0063f72e-ace3-48fb-9c1f-5b513408b31f"/>
    <xsd:import namespace="b413c3fd-5a3b-4239-b985-69032e371c04"/>
    <xsd:import namespace="a8f60570-4bd3-4f2b-950b-a996de8ab151"/>
    <xsd:import namespace="aaacb922-5235-4a66-b188-303b9b46fbd7"/>
    <xsd:import namespace="9a5b5d65-6052-45c9-b0d4-314e1007a83a"/>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KeyPoints" minOccurs="0"/>
                <xsd:element ref="ns7:MediaServiceKeyPoints" minOccurs="0"/>
                <xsd:element ref="ns7:MediaServiceDateTaken" minOccurs="0"/>
                <xsd:element ref="ns7:MediaServiceAutoTags" minOccurs="0"/>
                <xsd:element ref="ns7:MediaServiceOCR" minOccurs="0"/>
                <xsd:element ref="ns7:MediaServiceGenerationTime" minOccurs="0"/>
                <xsd:element ref="ns7:MediaServiceEventHashCode" minOccurs="0"/>
                <xsd:element ref="ns7:MediaLengthInSeconds" minOccurs="0"/>
                <xsd:element ref="ns7:MediaServiceLocation" minOccurs="0"/>
                <xsd:element ref="ns7:lcf76f155ced4ddcb4097134ff3c332f" minOccurs="0"/>
                <xsd:element ref="ns7:MediaServiceObjectDetectorVersions" minOccurs="0"/>
                <xsd:element ref="ns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147c6-69b2-4217-ac1d-cdbe7f2d75f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Energy, Transformation and Clean Growth:Clean Heat|b11e9f6d-0af6-4a0d-ab04-fed74098a234"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31e6cd2d-3b97-4af7-ba11-8616244d310c}" ma:internalName="TaxCatchAll" ma:showField="CatchAllData" ma:web="364147c6-69b2-4217-ac1d-cdbe7f2d75f1">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1e6cd2d-3b97-4af7-ba11-8616244d310c}" ma:internalName="TaxCatchAllLabel" ma:readOnly="true" ma:showField="CatchAllDataLabel" ma:web="364147c6-69b2-4217-ac1d-cdbe7f2d75f1">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5b5d65-6052-45c9-b0d4-314e1007a83a"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MediaServiceLocation" ma:index="34" nillable="true" ma:displayName="Location" ma:internalName="MediaServiceLocation"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96CA1A-5A2B-4172-94BE-16B7C7DA0402}">
  <ds:schemaRefs>
    <ds:schemaRef ds:uri="http://schemas.microsoft.com/sharepoint/events"/>
  </ds:schemaRefs>
</ds:datastoreItem>
</file>

<file path=customXml/itemProps2.xml><?xml version="1.0" encoding="utf-8"?>
<ds:datastoreItem xmlns:ds="http://schemas.openxmlformats.org/officeDocument/2006/customXml" ds:itemID="{AF483D10-4134-46CA-8C23-690510CDFFE8}">
  <ds:schemaRefs>
    <ds:schemaRef ds:uri="http://schemas.microsoft.com/sharepoint/v3/contenttype/forms"/>
  </ds:schemaRefs>
</ds:datastoreItem>
</file>

<file path=customXml/itemProps3.xml><?xml version="1.0" encoding="utf-8"?>
<ds:datastoreItem xmlns:ds="http://schemas.openxmlformats.org/officeDocument/2006/customXml" ds:itemID="{04E6F327-65CB-4FB4-80A7-7AE642D966A4}">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364147c6-69b2-4217-ac1d-cdbe7f2d75f1"/>
    <ds:schemaRef ds:uri="9a5b5d65-6052-45c9-b0d4-314e1007a83a"/>
    <ds:schemaRef ds:uri="a8f60570-4bd3-4f2b-950b-a996de8ab151"/>
  </ds:schemaRefs>
</ds:datastoreItem>
</file>

<file path=customXml/itemProps4.xml><?xml version="1.0" encoding="utf-8"?>
<ds:datastoreItem xmlns:ds="http://schemas.openxmlformats.org/officeDocument/2006/customXml" ds:itemID="{842BF4C8-19DD-43D0-A68E-C8014C0FA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4147c6-69b2-4217-ac1d-cdbe7f2d75f1"/>
    <ds:schemaRef ds:uri="0063f72e-ace3-48fb-9c1f-5b513408b31f"/>
    <ds:schemaRef ds:uri="b413c3fd-5a3b-4239-b985-69032e371c04"/>
    <ds:schemaRef ds:uri="a8f60570-4bd3-4f2b-950b-a996de8ab151"/>
    <ds:schemaRef ds:uri="aaacb922-5235-4a66-b188-303b9b46fbd7"/>
    <ds:schemaRef ds:uri="9a5b5d65-6052-45c9-b0d4-314e1007a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Conway, Finn (Energy Security)</dc:creator>
  <cp:lastModifiedBy>Mia Davies - UKSBS</cp:lastModifiedBy>
  <cp:revision>10</cp:revision>
  <dcterms:created xsi:type="dcterms:W3CDTF">2024-10-04T15:29:00Z</dcterms:created>
  <dcterms:modified xsi:type="dcterms:W3CDTF">2024-10-23T14:06:00Z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7f58ca9e,90c968a,2a84fd6f</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526d2f29,1b880d02,1d411351</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y fmtid="{D5CDD505-2E9C-101B-9397-08002B2CF9AE}" pid="9" name="ContentTypeId">
    <vt:lpwstr>0x010100EC1E14D42E7D2F47969E5702EF5EDF25</vt:lpwstr>
  </property>
  <property fmtid="{D5CDD505-2E9C-101B-9397-08002B2CF9AE}" pid="10" name="MSIP_Label_ba62f585-b40f-4ab9-bafe-39150f03d124_Enabled">
    <vt:lpwstr>true</vt:lpwstr>
  </property>
  <property fmtid="{D5CDD505-2E9C-101B-9397-08002B2CF9AE}" pid="11" name="MSIP_Label_ba62f585-b40f-4ab9-bafe-39150f03d124_SetDate">
    <vt:lpwstr>2024-10-04T15:29:54Z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4d63118d-c784-4d35-99a7-fb88fb60e7f0</vt:lpwstr>
  </property>
  <property fmtid="{D5CDD505-2E9C-101B-9397-08002B2CF9AE}" pid="16" name="MSIP_Label_ba62f585-b40f-4ab9-bafe-39150f03d124_ContentBits">
    <vt:lpwstr>0</vt:lpwstr>
  </property>
  <property fmtid="{D5CDD505-2E9C-101B-9397-08002B2CF9AE}" pid="17" name="Business Unit">
    <vt:lpwstr>1;#BEIS:Energy, Transformation and Clean Growth:Clean Heat|b11e9f6d-0af6-4a0d-ab04-fed74098a234</vt:lpwstr>
  </property>
  <property fmtid="{D5CDD505-2E9C-101B-9397-08002B2CF9AE}" pid="18" name="MediaServiceImageTags">
    <vt:lpwstr/>
  </property>
  <property fmtid="{D5CDD505-2E9C-101B-9397-08002B2CF9AE}" pid="19" name="_dlc_DocIdItemGuid">
    <vt:lpwstr>13a0e369-062f-4209-af93-9746a6dbe530</vt:lpwstr>
  </property>
</Properties>
</file>